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FC35" w14:textId="77777777" w:rsidR="000C094E" w:rsidRDefault="00C87ECA" w:rsidP="000C094E">
      <w:pPr>
        <w:pStyle w:val="Default"/>
        <w:rPr>
          <w:b/>
          <w:bCs/>
          <w:sz w:val="28"/>
          <w:szCs w:val="28"/>
        </w:rPr>
      </w:pPr>
      <w:r>
        <w:rPr>
          <w:noProof/>
        </w:rPr>
        <w:pict w14:anchorId="76BBF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4.95pt;margin-top:-28.35pt;width:150.75pt;height:54.75pt;z-index:251657216;visibility:visible">
            <v:imagedata r:id="rId7" o:title=""/>
          </v:shape>
        </w:pict>
      </w:r>
      <w:r>
        <w:rPr>
          <w:noProof/>
        </w:rPr>
        <w:pict w14:anchorId="76BBFC8E">
          <v:shape id="Picture 3" o:spid="_x0000_s1026" type="#_x0000_t75" alt="SEND Logo" href="http://www.telfordsend.org.uk/localofferservices/" style="position:absolute;margin-left:450.75pt;margin-top:-17.25pt;width:53.25pt;height:66pt;z-index:251656192;visibility:visible" o:button="t">
            <v:fill o:detectmouseclick="t"/>
            <v:imagedata r:id="rId8" o:title="SEND Logo"/>
          </v:shape>
        </w:pict>
      </w:r>
    </w:p>
    <w:p w14:paraId="76BBFC36" w14:textId="77777777" w:rsidR="000C094E" w:rsidRDefault="000C094E" w:rsidP="008A31C9">
      <w:pPr>
        <w:pStyle w:val="Default"/>
        <w:jc w:val="right"/>
        <w:rPr>
          <w:b/>
          <w:bCs/>
          <w:sz w:val="28"/>
          <w:szCs w:val="28"/>
        </w:rPr>
      </w:pPr>
    </w:p>
    <w:p w14:paraId="76BBFC37" w14:textId="77777777" w:rsidR="000C094E" w:rsidRPr="00C11090" w:rsidRDefault="00430440" w:rsidP="000C094E">
      <w:pPr>
        <w:pStyle w:val="Default"/>
        <w:rPr>
          <w:rFonts w:ascii="Arial" w:hAnsi="Arial" w:cs="Arial"/>
          <w:b/>
          <w:bCs/>
          <w:sz w:val="28"/>
          <w:szCs w:val="28"/>
        </w:rPr>
      </w:pPr>
      <w:r>
        <w:rPr>
          <w:rFonts w:ascii="Arial" w:hAnsi="Arial" w:cs="Arial"/>
          <w:b/>
          <w:bCs/>
          <w:sz w:val="28"/>
          <w:szCs w:val="28"/>
        </w:rPr>
        <w:t xml:space="preserve">Review of </w:t>
      </w:r>
      <w:r w:rsidR="00D10617" w:rsidRPr="00C11090">
        <w:rPr>
          <w:rFonts w:ascii="Arial" w:hAnsi="Arial" w:cs="Arial"/>
          <w:b/>
          <w:bCs/>
          <w:sz w:val="28"/>
          <w:szCs w:val="28"/>
        </w:rPr>
        <w:t xml:space="preserve">Early Years </w:t>
      </w:r>
      <w:r w:rsidR="000C094E" w:rsidRPr="00C11090">
        <w:rPr>
          <w:rFonts w:ascii="Arial" w:hAnsi="Arial" w:cs="Arial"/>
          <w:b/>
          <w:bCs/>
          <w:sz w:val="28"/>
          <w:szCs w:val="28"/>
        </w:rPr>
        <w:t xml:space="preserve">Inclusion Panel Support </w:t>
      </w:r>
    </w:p>
    <w:p w14:paraId="76BBFC38" w14:textId="77777777" w:rsidR="000C094E" w:rsidRPr="00C11090" w:rsidRDefault="000C094E" w:rsidP="000C094E">
      <w:pPr>
        <w:pStyle w:val="Default"/>
        <w:rPr>
          <w:rFonts w:ascii="Arial" w:hAnsi="Arial" w:cs="Arial"/>
          <w:b/>
          <w:bCs/>
          <w:sz w:val="28"/>
          <w:szCs w:val="28"/>
        </w:rPr>
      </w:pPr>
    </w:p>
    <w:p w14:paraId="76BBFC39" w14:textId="77777777" w:rsidR="000C094E" w:rsidRPr="00C11090" w:rsidRDefault="000C094E" w:rsidP="000C094E">
      <w:pPr>
        <w:pStyle w:val="Default"/>
        <w:rPr>
          <w:rFonts w:ascii="Arial" w:hAnsi="Arial" w:cs="Arial"/>
          <w:sz w:val="28"/>
          <w:szCs w:val="28"/>
        </w:rPr>
      </w:pPr>
    </w:p>
    <w:p w14:paraId="76BBFC3A" w14:textId="77777777" w:rsidR="000C094E" w:rsidRPr="00C11090" w:rsidRDefault="000C094E" w:rsidP="000C094E">
      <w:pPr>
        <w:pStyle w:val="Default"/>
        <w:numPr>
          <w:ilvl w:val="0"/>
          <w:numId w:val="1"/>
        </w:numPr>
        <w:rPr>
          <w:rFonts w:ascii="Arial" w:hAnsi="Arial" w:cs="Arial"/>
          <w:sz w:val="28"/>
          <w:szCs w:val="28"/>
        </w:rPr>
      </w:pPr>
      <w:r w:rsidRPr="00C11090">
        <w:rPr>
          <w:rFonts w:ascii="Arial" w:hAnsi="Arial" w:cs="Arial"/>
          <w:sz w:val="28"/>
          <w:szCs w:val="28"/>
        </w:rPr>
        <w:t xml:space="preserve">In the Notification of Decision </w:t>
      </w:r>
      <w:proofErr w:type="gramStart"/>
      <w:r w:rsidRPr="00C11090">
        <w:rPr>
          <w:rFonts w:ascii="Arial" w:hAnsi="Arial" w:cs="Arial"/>
          <w:sz w:val="28"/>
          <w:szCs w:val="28"/>
        </w:rPr>
        <w:t>letter</w:t>
      </w:r>
      <w:proofErr w:type="gramEnd"/>
      <w:r w:rsidRPr="00C11090">
        <w:rPr>
          <w:rFonts w:ascii="Arial" w:hAnsi="Arial" w:cs="Arial"/>
          <w:sz w:val="28"/>
          <w:szCs w:val="28"/>
        </w:rPr>
        <w:t xml:space="preserve"> you will be informed of the start and end dates of funding or support (usually an academic term) if this has been allocated. This will include child’s next EYIP review date and the date for the review form to be returned. </w:t>
      </w:r>
    </w:p>
    <w:p w14:paraId="76BBFC3B" w14:textId="77777777" w:rsidR="000C094E" w:rsidRPr="00C11090" w:rsidRDefault="000C094E" w:rsidP="000C094E">
      <w:pPr>
        <w:pStyle w:val="Default"/>
        <w:rPr>
          <w:rFonts w:ascii="Arial" w:hAnsi="Arial" w:cs="Arial"/>
          <w:sz w:val="28"/>
          <w:szCs w:val="28"/>
        </w:rPr>
      </w:pPr>
    </w:p>
    <w:p w14:paraId="76BBFC3C" w14:textId="77777777" w:rsidR="000C094E" w:rsidRPr="00C11090" w:rsidRDefault="000C094E" w:rsidP="000C094E">
      <w:pPr>
        <w:pStyle w:val="Default"/>
        <w:numPr>
          <w:ilvl w:val="0"/>
          <w:numId w:val="1"/>
        </w:numPr>
        <w:rPr>
          <w:rFonts w:ascii="Arial" w:hAnsi="Arial" w:cs="Arial"/>
          <w:sz w:val="28"/>
          <w:szCs w:val="28"/>
        </w:rPr>
      </w:pPr>
      <w:r w:rsidRPr="00C11090">
        <w:rPr>
          <w:rFonts w:ascii="Arial" w:hAnsi="Arial" w:cs="Arial"/>
          <w:sz w:val="28"/>
          <w:szCs w:val="28"/>
        </w:rPr>
        <w:t>When the child’s inclusion funding review is</w:t>
      </w:r>
      <w:r w:rsidR="00D10617" w:rsidRPr="00C11090">
        <w:rPr>
          <w:rFonts w:ascii="Arial" w:hAnsi="Arial" w:cs="Arial"/>
          <w:sz w:val="28"/>
          <w:szCs w:val="28"/>
        </w:rPr>
        <w:t xml:space="preserve"> due you may be contacted by your E</w:t>
      </w:r>
      <w:r w:rsidR="00C11090">
        <w:rPr>
          <w:rFonts w:ascii="Arial" w:hAnsi="Arial" w:cs="Arial"/>
          <w:sz w:val="28"/>
          <w:szCs w:val="28"/>
        </w:rPr>
        <w:t xml:space="preserve">arly </w:t>
      </w:r>
      <w:r w:rsidR="00D10617" w:rsidRPr="00C11090">
        <w:rPr>
          <w:rFonts w:ascii="Arial" w:hAnsi="Arial" w:cs="Arial"/>
          <w:sz w:val="28"/>
          <w:szCs w:val="28"/>
        </w:rPr>
        <w:t>Y</w:t>
      </w:r>
      <w:r w:rsidR="00C11090">
        <w:rPr>
          <w:rFonts w:ascii="Arial" w:hAnsi="Arial" w:cs="Arial"/>
          <w:sz w:val="28"/>
          <w:szCs w:val="28"/>
        </w:rPr>
        <w:t xml:space="preserve">ears </w:t>
      </w:r>
      <w:r w:rsidR="00D10617" w:rsidRPr="00C11090">
        <w:rPr>
          <w:rFonts w:ascii="Arial" w:hAnsi="Arial" w:cs="Arial"/>
          <w:sz w:val="28"/>
          <w:szCs w:val="28"/>
        </w:rPr>
        <w:t>A</w:t>
      </w:r>
      <w:r w:rsidR="00C11090">
        <w:rPr>
          <w:rFonts w:ascii="Arial" w:hAnsi="Arial" w:cs="Arial"/>
          <w:sz w:val="28"/>
          <w:szCs w:val="28"/>
        </w:rPr>
        <w:t xml:space="preserve">dvisory </w:t>
      </w:r>
      <w:r w:rsidRPr="00C11090">
        <w:rPr>
          <w:rFonts w:ascii="Arial" w:hAnsi="Arial" w:cs="Arial"/>
          <w:sz w:val="28"/>
          <w:szCs w:val="28"/>
        </w:rPr>
        <w:t>T</w:t>
      </w:r>
      <w:r w:rsidR="00C11090">
        <w:rPr>
          <w:rFonts w:ascii="Arial" w:hAnsi="Arial" w:cs="Arial"/>
          <w:sz w:val="28"/>
          <w:szCs w:val="28"/>
        </w:rPr>
        <w:t>eacher/SENCo</w:t>
      </w:r>
      <w:r w:rsidRPr="00C11090">
        <w:rPr>
          <w:rFonts w:ascii="Arial" w:hAnsi="Arial" w:cs="Arial"/>
          <w:sz w:val="28"/>
          <w:szCs w:val="28"/>
        </w:rPr>
        <w:t xml:space="preserve"> to arrange a date to discuss the child’s progress. </w:t>
      </w:r>
    </w:p>
    <w:p w14:paraId="76BBFC3D" w14:textId="77777777" w:rsidR="000C094E" w:rsidRPr="00C11090" w:rsidRDefault="000C094E" w:rsidP="000C094E">
      <w:pPr>
        <w:pStyle w:val="Default"/>
        <w:rPr>
          <w:rFonts w:ascii="Arial" w:hAnsi="Arial" w:cs="Arial"/>
          <w:sz w:val="28"/>
          <w:szCs w:val="28"/>
        </w:rPr>
      </w:pPr>
    </w:p>
    <w:p w14:paraId="76BBFC3E" w14:textId="77777777" w:rsidR="000C094E" w:rsidRPr="00C11090" w:rsidRDefault="000C094E" w:rsidP="000C094E">
      <w:pPr>
        <w:pStyle w:val="Default"/>
        <w:numPr>
          <w:ilvl w:val="0"/>
          <w:numId w:val="1"/>
        </w:numPr>
        <w:rPr>
          <w:rFonts w:ascii="Arial" w:hAnsi="Arial" w:cs="Arial"/>
          <w:sz w:val="28"/>
          <w:szCs w:val="28"/>
        </w:rPr>
      </w:pPr>
      <w:r w:rsidRPr="00C11090">
        <w:rPr>
          <w:rFonts w:ascii="Arial" w:hAnsi="Arial" w:cs="Arial"/>
          <w:sz w:val="28"/>
          <w:szCs w:val="28"/>
        </w:rPr>
        <w:t xml:space="preserve">If support is awarded through Early Years Inclusion Panel (EYIP) a ‘Review of Inclusion Panel Support form’ will need to be completed with a current Target Plan attached and returned </w:t>
      </w:r>
      <w:r w:rsidR="00D10617" w:rsidRPr="00C11090">
        <w:rPr>
          <w:rFonts w:ascii="Arial" w:hAnsi="Arial" w:cs="Arial"/>
          <w:b/>
          <w:sz w:val="28"/>
          <w:szCs w:val="28"/>
          <w:u w:val="single"/>
        </w:rPr>
        <w:t xml:space="preserve">at least </w:t>
      </w:r>
      <w:r w:rsidR="00C11090" w:rsidRPr="00C11090">
        <w:rPr>
          <w:rFonts w:ascii="Arial" w:hAnsi="Arial" w:cs="Arial"/>
          <w:b/>
          <w:sz w:val="28"/>
          <w:szCs w:val="28"/>
          <w:u w:val="single"/>
        </w:rPr>
        <w:t>5</w:t>
      </w:r>
      <w:r w:rsidRPr="00C11090">
        <w:rPr>
          <w:rFonts w:ascii="Arial" w:hAnsi="Arial" w:cs="Arial"/>
          <w:b/>
          <w:sz w:val="28"/>
          <w:szCs w:val="28"/>
          <w:u w:val="single"/>
        </w:rPr>
        <w:t xml:space="preserve"> working days</w:t>
      </w:r>
      <w:r w:rsidRPr="00C11090">
        <w:rPr>
          <w:rFonts w:ascii="Arial" w:hAnsi="Arial" w:cs="Arial"/>
          <w:sz w:val="28"/>
          <w:szCs w:val="28"/>
        </w:rPr>
        <w:t xml:space="preserve"> prior to the EYIP meeting. </w:t>
      </w:r>
      <w:r w:rsidRPr="00C11090">
        <w:rPr>
          <w:rFonts w:ascii="Arial" w:hAnsi="Arial" w:cs="Arial"/>
          <w:b/>
          <w:bCs/>
          <w:sz w:val="28"/>
          <w:szCs w:val="28"/>
        </w:rPr>
        <w:t xml:space="preserve">Failure to submit the review form </w:t>
      </w:r>
      <w:r w:rsidR="00E86767">
        <w:rPr>
          <w:rFonts w:ascii="Arial" w:hAnsi="Arial" w:cs="Arial"/>
          <w:b/>
          <w:bCs/>
          <w:sz w:val="28"/>
          <w:szCs w:val="28"/>
        </w:rPr>
        <w:t>will</w:t>
      </w:r>
      <w:r w:rsidRPr="00C11090">
        <w:rPr>
          <w:rFonts w:ascii="Arial" w:hAnsi="Arial" w:cs="Arial"/>
          <w:b/>
          <w:bCs/>
          <w:sz w:val="28"/>
          <w:szCs w:val="28"/>
        </w:rPr>
        <w:t xml:space="preserve"> result in </w:t>
      </w:r>
      <w:r w:rsidR="00E86767">
        <w:rPr>
          <w:rFonts w:ascii="Arial" w:hAnsi="Arial" w:cs="Arial"/>
          <w:b/>
          <w:bCs/>
          <w:sz w:val="28"/>
          <w:szCs w:val="28"/>
        </w:rPr>
        <w:t xml:space="preserve">the child not being discussed at the panel and a </w:t>
      </w:r>
      <w:r w:rsidRPr="00C11090">
        <w:rPr>
          <w:rFonts w:ascii="Arial" w:hAnsi="Arial" w:cs="Arial"/>
          <w:b/>
          <w:bCs/>
          <w:sz w:val="28"/>
          <w:szCs w:val="28"/>
        </w:rPr>
        <w:t xml:space="preserve">loss of funding or support. </w:t>
      </w:r>
    </w:p>
    <w:p w14:paraId="76BBFC3F" w14:textId="77777777" w:rsidR="000C094E" w:rsidRPr="00C11090" w:rsidRDefault="000C094E" w:rsidP="000C094E">
      <w:pPr>
        <w:pStyle w:val="Default"/>
        <w:rPr>
          <w:rFonts w:ascii="Arial" w:hAnsi="Arial" w:cs="Arial"/>
          <w:sz w:val="28"/>
          <w:szCs w:val="28"/>
        </w:rPr>
      </w:pPr>
    </w:p>
    <w:p w14:paraId="76BBFC40" w14:textId="77777777" w:rsidR="000C094E" w:rsidRPr="00C11090" w:rsidRDefault="000C094E" w:rsidP="000C094E">
      <w:pPr>
        <w:pStyle w:val="Default"/>
        <w:numPr>
          <w:ilvl w:val="0"/>
          <w:numId w:val="1"/>
        </w:numPr>
        <w:rPr>
          <w:rFonts w:ascii="Arial" w:hAnsi="Arial" w:cs="Arial"/>
          <w:sz w:val="28"/>
          <w:szCs w:val="28"/>
        </w:rPr>
      </w:pPr>
      <w:r w:rsidRPr="00C11090">
        <w:rPr>
          <w:rFonts w:ascii="Arial" w:hAnsi="Arial" w:cs="Arial"/>
          <w:sz w:val="28"/>
          <w:szCs w:val="28"/>
        </w:rPr>
        <w:t xml:space="preserve">The information on the form will contribute to the panel’s decision as to whether funding/mentor support will continue or cease. </w:t>
      </w:r>
    </w:p>
    <w:p w14:paraId="76BBFC41" w14:textId="77777777" w:rsidR="000C094E" w:rsidRPr="00C11090" w:rsidRDefault="000C094E" w:rsidP="000C094E">
      <w:pPr>
        <w:pStyle w:val="Default"/>
        <w:rPr>
          <w:rFonts w:ascii="Arial" w:hAnsi="Arial" w:cs="Arial"/>
          <w:sz w:val="28"/>
          <w:szCs w:val="28"/>
        </w:rPr>
      </w:pPr>
    </w:p>
    <w:p w14:paraId="76BBFC42" w14:textId="77777777" w:rsidR="000C094E" w:rsidRPr="00C11090" w:rsidRDefault="000C094E" w:rsidP="000C094E">
      <w:pPr>
        <w:pStyle w:val="Default"/>
        <w:numPr>
          <w:ilvl w:val="0"/>
          <w:numId w:val="1"/>
        </w:numPr>
        <w:rPr>
          <w:rFonts w:ascii="Arial" w:hAnsi="Arial" w:cs="Arial"/>
          <w:sz w:val="28"/>
          <w:szCs w:val="28"/>
        </w:rPr>
      </w:pPr>
      <w:r w:rsidRPr="00C11090">
        <w:rPr>
          <w:rFonts w:ascii="Arial" w:hAnsi="Arial" w:cs="Arial"/>
          <w:sz w:val="28"/>
          <w:szCs w:val="28"/>
        </w:rPr>
        <w:t xml:space="preserve">Should funding/mentor support continue, you will need to complete this form again for each identified period/review. </w:t>
      </w:r>
    </w:p>
    <w:p w14:paraId="76BBFC43" w14:textId="77777777" w:rsidR="000C094E" w:rsidRPr="00C11090" w:rsidRDefault="000C094E" w:rsidP="000C094E">
      <w:pPr>
        <w:pStyle w:val="Default"/>
        <w:rPr>
          <w:rFonts w:ascii="Arial" w:hAnsi="Arial" w:cs="Arial"/>
          <w:sz w:val="28"/>
          <w:szCs w:val="28"/>
        </w:rPr>
      </w:pPr>
    </w:p>
    <w:p w14:paraId="76BBFC44" w14:textId="77777777" w:rsidR="00E86767" w:rsidRDefault="000C094E" w:rsidP="00E86767">
      <w:pPr>
        <w:pStyle w:val="Default"/>
        <w:ind w:left="720"/>
        <w:rPr>
          <w:rFonts w:ascii="Arial" w:hAnsi="Arial" w:cs="Arial"/>
          <w:sz w:val="28"/>
          <w:szCs w:val="28"/>
        </w:rPr>
      </w:pPr>
      <w:r w:rsidRPr="00C11090">
        <w:rPr>
          <w:rFonts w:ascii="Arial" w:hAnsi="Arial" w:cs="Arial"/>
          <w:sz w:val="28"/>
          <w:szCs w:val="28"/>
        </w:rPr>
        <w:t xml:space="preserve">Return forms to: </w:t>
      </w:r>
    </w:p>
    <w:p w14:paraId="76BBFC45" w14:textId="77777777" w:rsidR="00E86767" w:rsidRDefault="00E86767" w:rsidP="00E86767">
      <w:pPr>
        <w:pStyle w:val="Default"/>
        <w:ind w:firstLine="720"/>
        <w:rPr>
          <w:rFonts w:ascii="Arial" w:hAnsi="Arial" w:cs="Arial"/>
          <w:color w:val="auto"/>
          <w:sz w:val="28"/>
          <w:szCs w:val="28"/>
        </w:rPr>
      </w:pPr>
    </w:p>
    <w:p w14:paraId="76BBFC46" w14:textId="77777777" w:rsidR="00E86767" w:rsidRDefault="00E86767" w:rsidP="00E86767">
      <w:pPr>
        <w:pStyle w:val="Default"/>
        <w:ind w:firstLine="720"/>
        <w:rPr>
          <w:rFonts w:ascii="Arial" w:hAnsi="Arial" w:cs="Arial"/>
          <w:sz w:val="28"/>
          <w:szCs w:val="28"/>
        </w:rPr>
      </w:pPr>
      <w:r>
        <w:rPr>
          <w:rFonts w:ascii="Arial" w:hAnsi="Arial" w:cs="Arial"/>
          <w:sz w:val="28"/>
          <w:szCs w:val="28"/>
        </w:rPr>
        <w:t>Early Years</w:t>
      </w:r>
      <w:r w:rsidR="00F65CB1">
        <w:rPr>
          <w:rFonts w:ascii="Arial" w:hAnsi="Arial" w:cs="Arial"/>
          <w:sz w:val="28"/>
          <w:szCs w:val="28"/>
        </w:rPr>
        <w:t xml:space="preserve"> Inclusion Panel</w:t>
      </w:r>
    </w:p>
    <w:p w14:paraId="76BBFC47" w14:textId="77777777" w:rsidR="00E86767" w:rsidRPr="00E86767" w:rsidRDefault="00E86767" w:rsidP="00E86767">
      <w:pPr>
        <w:pStyle w:val="Default"/>
        <w:ind w:firstLine="720"/>
        <w:rPr>
          <w:rFonts w:ascii="Arial" w:hAnsi="Arial" w:cs="Arial"/>
          <w:sz w:val="28"/>
          <w:szCs w:val="28"/>
        </w:rPr>
      </w:pPr>
      <w:r>
        <w:rPr>
          <w:rFonts w:ascii="Arial" w:hAnsi="Arial" w:cs="Arial"/>
          <w:sz w:val="28"/>
          <w:szCs w:val="28"/>
        </w:rPr>
        <w:t>SEND Team</w:t>
      </w:r>
    </w:p>
    <w:p w14:paraId="76BBFC48" w14:textId="77777777" w:rsidR="00E86767" w:rsidRPr="00E86767" w:rsidRDefault="00E86767" w:rsidP="00E86767">
      <w:pPr>
        <w:pStyle w:val="Default"/>
        <w:ind w:left="720"/>
        <w:rPr>
          <w:rFonts w:ascii="Arial" w:hAnsi="Arial" w:cs="Arial"/>
          <w:sz w:val="28"/>
          <w:szCs w:val="28"/>
        </w:rPr>
      </w:pPr>
      <w:r w:rsidRPr="00E86767">
        <w:rPr>
          <w:rFonts w:ascii="Arial" w:hAnsi="Arial" w:cs="Arial"/>
          <w:sz w:val="28"/>
          <w:szCs w:val="28"/>
        </w:rPr>
        <w:t>Education, Corporate Parenting and Inclusion</w:t>
      </w:r>
    </w:p>
    <w:p w14:paraId="76BBFC49" w14:textId="77777777" w:rsidR="00E86767" w:rsidRPr="00E86767" w:rsidRDefault="00E86767" w:rsidP="00E86767">
      <w:pPr>
        <w:pStyle w:val="Default"/>
        <w:ind w:left="720"/>
        <w:rPr>
          <w:rFonts w:ascii="Arial" w:hAnsi="Arial" w:cs="Arial"/>
          <w:sz w:val="28"/>
          <w:szCs w:val="28"/>
        </w:rPr>
      </w:pPr>
      <w:r w:rsidRPr="00E86767">
        <w:rPr>
          <w:rFonts w:ascii="Arial" w:hAnsi="Arial" w:cs="Arial"/>
          <w:sz w:val="28"/>
          <w:szCs w:val="28"/>
        </w:rPr>
        <w:t>Telford &amp; Wrekin Council</w:t>
      </w:r>
    </w:p>
    <w:p w14:paraId="76BBFC4A" w14:textId="77777777" w:rsidR="00E86767" w:rsidRPr="00E86767" w:rsidRDefault="00E86767" w:rsidP="00E86767">
      <w:pPr>
        <w:pStyle w:val="Default"/>
        <w:ind w:left="720"/>
        <w:rPr>
          <w:rFonts w:ascii="Arial" w:hAnsi="Arial" w:cs="Arial"/>
          <w:sz w:val="28"/>
          <w:szCs w:val="28"/>
        </w:rPr>
      </w:pPr>
      <w:r w:rsidRPr="00E86767">
        <w:rPr>
          <w:rFonts w:ascii="Arial" w:hAnsi="Arial" w:cs="Arial"/>
          <w:sz w:val="28"/>
          <w:szCs w:val="28"/>
        </w:rPr>
        <w:t>6B Darby House</w:t>
      </w:r>
    </w:p>
    <w:p w14:paraId="76BBFC4B" w14:textId="77777777" w:rsidR="00E86767" w:rsidRPr="00E86767" w:rsidRDefault="00E86767" w:rsidP="00E86767">
      <w:pPr>
        <w:pStyle w:val="Default"/>
        <w:ind w:left="720"/>
        <w:rPr>
          <w:rFonts w:ascii="Arial" w:hAnsi="Arial" w:cs="Arial"/>
          <w:sz w:val="28"/>
          <w:szCs w:val="28"/>
        </w:rPr>
      </w:pPr>
      <w:r w:rsidRPr="00E86767">
        <w:rPr>
          <w:rFonts w:ascii="Arial" w:hAnsi="Arial" w:cs="Arial"/>
          <w:sz w:val="28"/>
          <w:szCs w:val="28"/>
        </w:rPr>
        <w:t>Lawn Central</w:t>
      </w:r>
    </w:p>
    <w:p w14:paraId="76BBFC4C" w14:textId="77777777" w:rsidR="00E86767" w:rsidRPr="00E86767" w:rsidRDefault="00E86767" w:rsidP="00E86767">
      <w:pPr>
        <w:pStyle w:val="Default"/>
        <w:ind w:left="720"/>
        <w:rPr>
          <w:rFonts w:ascii="Arial" w:hAnsi="Arial" w:cs="Arial"/>
          <w:sz w:val="28"/>
          <w:szCs w:val="28"/>
        </w:rPr>
      </w:pPr>
      <w:r w:rsidRPr="00E86767">
        <w:rPr>
          <w:rFonts w:ascii="Arial" w:hAnsi="Arial" w:cs="Arial"/>
          <w:sz w:val="28"/>
          <w:szCs w:val="28"/>
        </w:rPr>
        <w:t>Telford</w:t>
      </w:r>
    </w:p>
    <w:p w14:paraId="76BBFC4D" w14:textId="77777777" w:rsidR="000C094E" w:rsidRPr="00C11090" w:rsidRDefault="00E86767" w:rsidP="00E86767">
      <w:pPr>
        <w:pStyle w:val="Default"/>
        <w:ind w:left="720"/>
        <w:rPr>
          <w:rFonts w:ascii="Arial" w:hAnsi="Arial" w:cs="Arial"/>
          <w:sz w:val="28"/>
          <w:szCs w:val="28"/>
        </w:rPr>
      </w:pPr>
      <w:r w:rsidRPr="00E86767">
        <w:rPr>
          <w:rFonts w:ascii="Arial" w:hAnsi="Arial" w:cs="Arial"/>
          <w:sz w:val="28"/>
          <w:szCs w:val="28"/>
        </w:rPr>
        <w:t>TF3 4JA</w:t>
      </w:r>
    </w:p>
    <w:p w14:paraId="76BBFC4E" w14:textId="77777777" w:rsidR="00F65CB1" w:rsidRDefault="00F65CB1" w:rsidP="000C094E">
      <w:pPr>
        <w:pStyle w:val="Default"/>
        <w:rPr>
          <w:rFonts w:ascii="Arial" w:hAnsi="Arial" w:cs="Arial"/>
          <w:sz w:val="28"/>
          <w:szCs w:val="28"/>
        </w:rPr>
      </w:pPr>
    </w:p>
    <w:p w14:paraId="76BBFC4F" w14:textId="46260223" w:rsidR="00F65CB1" w:rsidRDefault="000C094E" w:rsidP="000C094E">
      <w:pPr>
        <w:pStyle w:val="Default"/>
        <w:rPr>
          <w:rFonts w:ascii="Arial" w:hAnsi="Arial" w:cs="Arial"/>
          <w:sz w:val="28"/>
          <w:szCs w:val="28"/>
        </w:rPr>
      </w:pPr>
      <w:r w:rsidRPr="00C11090">
        <w:rPr>
          <w:rFonts w:ascii="Arial" w:hAnsi="Arial" w:cs="Arial"/>
          <w:sz w:val="28"/>
          <w:szCs w:val="28"/>
        </w:rPr>
        <w:t xml:space="preserve">Email: </w:t>
      </w:r>
      <w:hyperlink r:id="rId9" w:history="1">
        <w:r w:rsidR="0061340D" w:rsidRPr="008B54D2">
          <w:rPr>
            <w:rStyle w:val="Hyperlink"/>
            <w:rFonts w:ascii="Arial" w:hAnsi="Arial" w:cs="Arial"/>
            <w:sz w:val="28"/>
            <w:szCs w:val="28"/>
          </w:rPr>
          <w:t>EYIF@telford.gov.uk</w:t>
        </w:r>
      </w:hyperlink>
      <w:r w:rsidR="00F65CB1">
        <w:rPr>
          <w:rFonts w:ascii="Arial" w:hAnsi="Arial" w:cs="Arial"/>
          <w:sz w:val="28"/>
          <w:szCs w:val="28"/>
        </w:rPr>
        <w:t xml:space="preserve"> </w:t>
      </w:r>
    </w:p>
    <w:p w14:paraId="76BBFC50" w14:textId="77777777" w:rsidR="00F65CB1" w:rsidRDefault="00F65CB1" w:rsidP="000C094E">
      <w:pPr>
        <w:pStyle w:val="Default"/>
        <w:rPr>
          <w:rFonts w:ascii="Arial" w:hAnsi="Arial" w:cs="Arial"/>
          <w:sz w:val="28"/>
          <w:szCs w:val="28"/>
        </w:rPr>
      </w:pPr>
    </w:p>
    <w:p w14:paraId="76BBFC51" w14:textId="77777777" w:rsidR="00F65CB1" w:rsidRDefault="00F65CB1" w:rsidP="000C094E">
      <w:pPr>
        <w:pStyle w:val="Default"/>
        <w:rPr>
          <w:rFonts w:ascii="Arial" w:hAnsi="Arial" w:cs="Arial"/>
          <w:sz w:val="28"/>
          <w:szCs w:val="28"/>
        </w:rPr>
      </w:pPr>
    </w:p>
    <w:p w14:paraId="76BBFC52" w14:textId="4EB2F582" w:rsidR="00F65CB1" w:rsidRDefault="00F65CB1" w:rsidP="000C094E">
      <w:pPr>
        <w:pStyle w:val="Default"/>
        <w:rPr>
          <w:rFonts w:ascii="Arial" w:hAnsi="Arial" w:cs="Arial"/>
          <w:sz w:val="28"/>
          <w:szCs w:val="28"/>
        </w:rPr>
      </w:pPr>
      <w:r>
        <w:rPr>
          <w:rFonts w:ascii="Arial" w:hAnsi="Arial" w:cs="Arial"/>
          <w:sz w:val="28"/>
          <w:szCs w:val="28"/>
        </w:rPr>
        <w:t xml:space="preserve">Contact: </w:t>
      </w:r>
      <w:hyperlink r:id="rId10" w:history="1">
        <w:r w:rsidR="0061340D" w:rsidRPr="008B54D2">
          <w:rPr>
            <w:rStyle w:val="Hyperlink"/>
            <w:rFonts w:ascii="Arial" w:hAnsi="Arial" w:cs="Arial"/>
            <w:sz w:val="28"/>
            <w:szCs w:val="28"/>
          </w:rPr>
          <w:t>Jamie.Hayward@telford.gov.uk</w:t>
        </w:r>
      </w:hyperlink>
    </w:p>
    <w:p w14:paraId="76BBFC53" w14:textId="77777777" w:rsidR="00F65CB1" w:rsidRDefault="00F65CB1" w:rsidP="000C094E">
      <w:pPr>
        <w:pStyle w:val="Default"/>
        <w:rPr>
          <w:rFonts w:ascii="Arial" w:hAnsi="Arial" w:cs="Arial"/>
          <w:sz w:val="28"/>
          <w:szCs w:val="28"/>
        </w:rPr>
      </w:pPr>
    </w:p>
    <w:p w14:paraId="76BBFC54" w14:textId="6A4A583A" w:rsidR="000C094E" w:rsidRPr="00C11090" w:rsidRDefault="000C094E" w:rsidP="000C094E">
      <w:pPr>
        <w:pStyle w:val="Default"/>
        <w:rPr>
          <w:rFonts w:ascii="Arial" w:hAnsi="Arial" w:cs="Arial"/>
          <w:sz w:val="28"/>
          <w:szCs w:val="28"/>
        </w:rPr>
      </w:pPr>
      <w:r w:rsidRPr="00C11090">
        <w:rPr>
          <w:rFonts w:ascii="Arial" w:hAnsi="Arial" w:cs="Arial"/>
          <w:sz w:val="28"/>
          <w:szCs w:val="28"/>
        </w:rPr>
        <w:tab/>
      </w:r>
      <w:r w:rsidRPr="00C11090">
        <w:rPr>
          <w:rFonts w:ascii="Arial" w:hAnsi="Arial" w:cs="Arial"/>
          <w:sz w:val="28"/>
          <w:szCs w:val="28"/>
        </w:rPr>
        <w:tab/>
      </w:r>
      <w:r w:rsidRPr="00C11090">
        <w:rPr>
          <w:rFonts w:ascii="Arial" w:hAnsi="Arial" w:cs="Arial"/>
          <w:sz w:val="28"/>
          <w:szCs w:val="28"/>
        </w:rPr>
        <w:tab/>
      </w:r>
      <w:r w:rsidRPr="00C11090">
        <w:rPr>
          <w:rFonts w:ascii="Arial" w:hAnsi="Arial" w:cs="Arial"/>
          <w:sz w:val="28"/>
          <w:szCs w:val="28"/>
        </w:rPr>
        <w:tab/>
        <w:t xml:space="preserve">  </w:t>
      </w:r>
    </w:p>
    <w:p w14:paraId="76BBFC55" w14:textId="77777777" w:rsidR="000C094E" w:rsidRPr="00C11090" w:rsidRDefault="000C094E" w:rsidP="000C094E">
      <w:pPr>
        <w:ind w:left="2160" w:firstLine="720"/>
        <w:rPr>
          <w:rFonts w:ascii="Arial" w:hAnsi="Arial" w:cs="Arial"/>
          <w:sz w:val="28"/>
          <w:szCs w:val="28"/>
        </w:rPr>
      </w:pPr>
    </w:p>
    <w:p w14:paraId="76BBFC56" w14:textId="77777777" w:rsidR="00430440" w:rsidRDefault="00430440" w:rsidP="00F65CB1">
      <w:pPr>
        <w:rPr>
          <w:rFonts w:ascii="Arial" w:hAnsi="Arial" w:cs="Arial"/>
          <w:b/>
          <w:sz w:val="28"/>
          <w:szCs w:val="28"/>
          <w:u w:val="single"/>
        </w:rPr>
      </w:pPr>
    </w:p>
    <w:p w14:paraId="76BBFC57" w14:textId="77777777" w:rsidR="00C33890" w:rsidRPr="00C33890" w:rsidRDefault="00C87ECA" w:rsidP="00F65CB1">
      <w:pPr>
        <w:rPr>
          <w:rFonts w:ascii="Arial" w:hAnsi="Arial" w:cs="Arial"/>
          <w:sz w:val="28"/>
          <w:szCs w:val="28"/>
        </w:rPr>
      </w:pPr>
      <w:r>
        <w:rPr>
          <w:noProof/>
          <w:sz w:val="23"/>
          <w:szCs w:val="23"/>
          <w:lang w:eastAsia="en-GB"/>
        </w:rPr>
        <w:lastRenderedPageBreak/>
        <w:pict w14:anchorId="76BBFC8F">
          <v:shape id="_x0000_s1028" type="#_x0000_t75" style="position:absolute;margin-left:442.15pt;margin-top:-5.5pt;width:54pt;height:66.75pt;z-index:251658240">
            <v:imagedata r:id="rId11" o:title=""/>
          </v:shape>
        </w:pict>
      </w:r>
      <w:r>
        <w:rPr>
          <w:rFonts w:ascii="Arial" w:hAnsi="Arial" w:cs="Arial"/>
          <w:sz w:val="28"/>
          <w:szCs w:val="28"/>
        </w:rPr>
        <w:pict w14:anchorId="76BBFC90">
          <v:shape id="_x0000_i1025" type="#_x0000_t75" style="width:151.5pt;height:55.5pt;mso-position-horizontal-relative:char;mso-position-vertical-relative:line">
            <v:imagedata r:id="rId12" o:title=""/>
          </v:shape>
        </w:pict>
      </w:r>
    </w:p>
    <w:p w14:paraId="76BBFC58" w14:textId="77777777" w:rsidR="00C33890" w:rsidRPr="00C33890" w:rsidRDefault="00C33890" w:rsidP="00F65CB1">
      <w:pPr>
        <w:rPr>
          <w:sz w:val="23"/>
          <w:szCs w:val="23"/>
        </w:rPr>
      </w:pPr>
      <w:r w:rsidRPr="00C11090">
        <w:rPr>
          <w:rFonts w:ascii="Arial" w:hAnsi="Arial" w:cs="Arial"/>
          <w:b/>
          <w:sz w:val="28"/>
          <w:szCs w:val="28"/>
          <w:u w:val="single"/>
        </w:rPr>
        <w:t>Review of Inclusion Panel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313"/>
      </w:tblGrid>
      <w:tr w:rsidR="000C094E" w:rsidRPr="008A31C9" w14:paraId="76BBFC5F" w14:textId="77777777" w:rsidTr="008A31C9">
        <w:tc>
          <w:tcPr>
            <w:tcW w:w="3369" w:type="dxa"/>
          </w:tcPr>
          <w:p w14:paraId="76BBFC59" w14:textId="77777777" w:rsidR="008A31C9" w:rsidRPr="008A31C9" w:rsidRDefault="008A31C9" w:rsidP="000C094E">
            <w:pPr>
              <w:pStyle w:val="Default"/>
              <w:rPr>
                <w:rFonts w:ascii="Arial" w:hAnsi="Arial" w:cs="Arial"/>
                <w:b/>
              </w:rPr>
            </w:pPr>
          </w:p>
          <w:p w14:paraId="76BBFC5A" w14:textId="77777777" w:rsidR="000C094E" w:rsidRPr="008A31C9" w:rsidRDefault="000C094E" w:rsidP="000C094E">
            <w:pPr>
              <w:pStyle w:val="Default"/>
              <w:rPr>
                <w:rFonts w:ascii="Arial" w:hAnsi="Arial" w:cs="Arial"/>
                <w:b/>
              </w:rPr>
            </w:pPr>
            <w:r w:rsidRPr="008A31C9">
              <w:rPr>
                <w:rFonts w:ascii="Arial" w:hAnsi="Arial" w:cs="Arial"/>
                <w:b/>
              </w:rPr>
              <w:t xml:space="preserve">Child’s Name </w:t>
            </w:r>
          </w:p>
          <w:p w14:paraId="76BBFC5B" w14:textId="77777777" w:rsidR="000C094E" w:rsidRPr="008A31C9" w:rsidRDefault="000C094E" w:rsidP="000C094E">
            <w:pPr>
              <w:pStyle w:val="Default"/>
              <w:rPr>
                <w:rFonts w:ascii="Arial" w:hAnsi="Arial" w:cs="Arial"/>
                <w:b/>
              </w:rPr>
            </w:pPr>
          </w:p>
          <w:p w14:paraId="76BBFC5C" w14:textId="77777777" w:rsidR="000C094E" w:rsidRPr="008A31C9" w:rsidRDefault="000C094E" w:rsidP="008A31C9">
            <w:pPr>
              <w:spacing w:after="0" w:line="240" w:lineRule="auto"/>
              <w:rPr>
                <w:rFonts w:ascii="Arial" w:hAnsi="Arial" w:cs="Arial"/>
                <w:b/>
                <w:bCs/>
                <w:sz w:val="24"/>
                <w:szCs w:val="24"/>
              </w:rPr>
            </w:pPr>
            <w:r w:rsidRPr="008A31C9">
              <w:rPr>
                <w:rFonts w:ascii="Arial" w:hAnsi="Arial" w:cs="Arial"/>
                <w:b/>
                <w:bCs/>
                <w:sz w:val="24"/>
                <w:szCs w:val="24"/>
              </w:rPr>
              <w:t xml:space="preserve">D.O.B </w:t>
            </w:r>
          </w:p>
          <w:p w14:paraId="76BBFC5D" w14:textId="77777777" w:rsidR="000C094E" w:rsidRPr="008A31C9" w:rsidRDefault="000C094E" w:rsidP="008A31C9">
            <w:pPr>
              <w:spacing w:after="0" w:line="240" w:lineRule="auto"/>
              <w:rPr>
                <w:rFonts w:ascii="Arial" w:hAnsi="Arial" w:cs="Arial"/>
                <w:b/>
                <w:sz w:val="24"/>
                <w:szCs w:val="24"/>
                <w:u w:val="single"/>
              </w:rPr>
            </w:pPr>
          </w:p>
        </w:tc>
        <w:tc>
          <w:tcPr>
            <w:tcW w:w="7313" w:type="dxa"/>
          </w:tcPr>
          <w:p w14:paraId="76BBFC5E" w14:textId="77777777" w:rsidR="000C094E" w:rsidRPr="008A31C9" w:rsidRDefault="000C094E" w:rsidP="008A31C9">
            <w:pPr>
              <w:spacing w:after="0" w:line="240" w:lineRule="auto"/>
              <w:rPr>
                <w:b/>
                <w:sz w:val="23"/>
                <w:szCs w:val="23"/>
                <w:u w:val="single"/>
              </w:rPr>
            </w:pPr>
          </w:p>
        </w:tc>
      </w:tr>
      <w:tr w:rsidR="000C094E" w:rsidRPr="008A31C9" w14:paraId="76BBFC66" w14:textId="77777777" w:rsidTr="008A31C9">
        <w:tc>
          <w:tcPr>
            <w:tcW w:w="3369" w:type="dxa"/>
          </w:tcPr>
          <w:p w14:paraId="76BBFC60" w14:textId="77777777" w:rsidR="008A31C9" w:rsidRPr="008A31C9" w:rsidRDefault="008A31C9" w:rsidP="000C094E">
            <w:pPr>
              <w:pStyle w:val="Default"/>
              <w:rPr>
                <w:rFonts w:ascii="Arial" w:hAnsi="Arial" w:cs="Arial"/>
                <w:b/>
              </w:rPr>
            </w:pPr>
          </w:p>
          <w:p w14:paraId="76BBFC61" w14:textId="77777777" w:rsidR="000C094E" w:rsidRPr="008A31C9" w:rsidRDefault="000C094E" w:rsidP="000C094E">
            <w:pPr>
              <w:pStyle w:val="Default"/>
              <w:rPr>
                <w:rFonts w:ascii="Arial" w:hAnsi="Arial" w:cs="Arial"/>
                <w:b/>
              </w:rPr>
            </w:pPr>
            <w:r w:rsidRPr="008A31C9">
              <w:rPr>
                <w:rFonts w:ascii="Arial" w:hAnsi="Arial" w:cs="Arial"/>
                <w:b/>
              </w:rPr>
              <w:t xml:space="preserve">Setting </w:t>
            </w:r>
          </w:p>
          <w:p w14:paraId="76BBFC62" w14:textId="77777777" w:rsidR="000C094E" w:rsidRPr="008A31C9" w:rsidRDefault="000C094E" w:rsidP="000C094E">
            <w:pPr>
              <w:pStyle w:val="Default"/>
              <w:rPr>
                <w:rFonts w:ascii="Arial" w:hAnsi="Arial" w:cs="Arial"/>
                <w:b/>
              </w:rPr>
            </w:pPr>
          </w:p>
          <w:p w14:paraId="76BBFC63" w14:textId="77777777" w:rsidR="000C094E" w:rsidRPr="008A31C9" w:rsidRDefault="000C094E" w:rsidP="008A31C9">
            <w:pPr>
              <w:spacing w:after="0" w:line="240" w:lineRule="auto"/>
              <w:rPr>
                <w:rFonts w:ascii="Arial" w:hAnsi="Arial" w:cs="Arial"/>
                <w:b/>
                <w:bCs/>
                <w:sz w:val="24"/>
                <w:szCs w:val="24"/>
              </w:rPr>
            </w:pPr>
            <w:r w:rsidRPr="008A31C9">
              <w:rPr>
                <w:rFonts w:ascii="Arial" w:hAnsi="Arial" w:cs="Arial"/>
                <w:b/>
                <w:bCs/>
                <w:sz w:val="24"/>
                <w:szCs w:val="24"/>
              </w:rPr>
              <w:t xml:space="preserve">Pattern of attendance: </w:t>
            </w:r>
          </w:p>
          <w:p w14:paraId="76BBFC64" w14:textId="77777777" w:rsidR="008A31C9" w:rsidRPr="008A31C9" w:rsidRDefault="008A31C9" w:rsidP="008A31C9">
            <w:pPr>
              <w:spacing w:after="0" w:line="240" w:lineRule="auto"/>
              <w:rPr>
                <w:rFonts w:ascii="Arial" w:hAnsi="Arial" w:cs="Arial"/>
                <w:b/>
                <w:sz w:val="24"/>
                <w:szCs w:val="24"/>
                <w:u w:val="single"/>
              </w:rPr>
            </w:pPr>
          </w:p>
        </w:tc>
        <w:tc>
          <w:tcPr>
            <w:tcW w:w="7313" w:type="dxa"/>
          </w:tcPr>
          <w:p w14:paraId="76BBFC65" w14:textId="77777777" w:rsidR="000C094E" w:rsidRPr="008A31C9" w:rsidRDefault="000C094E" w:rsidP="008A31C9">
            <w:pPr>
              <w:spacing w:after="0" w:line="240" w:lineRule="auto"/>
              <w:rPr>
                <w:b/>
                <w:sz w:val="23"/>
                <w:szCs w:val="23"/>
                <w:u w:val="single"/>
              </w:rPr>
            </w:pPr>
          </w:p>
        </w:tc>
      </w:tr>
      <w:tr w:rsidR="000C094E" w:rsidRPr="008A31C9" w14:paraId="76BBFC6B" w14:textId="77777777" w:rsidTr="008A31C9">
        <w:tc>
          <w:tcPr>
            <w:tcW w:w="3369" w:type="dxa"/>
          </w:tcPr>
          <w:p w14:paraId="76BBFC67" w14:textId="77777777" w:rsidR="008A31C9" w:rsidRPr="008A31C9" w:rsidRDefault="008A31C9" w:rsidP="000C094E">
            <w:pPr>
              <w:pStyle w:val="Default"/>
              <w:rPr>
                <w:rFonts w:ascii="Arial" w:hAnsi="Arial" w:cs="Arial"/>
                <w:b/>
                <w:bCs/>
              </w:rPr>
            </w:pPr>
          </w:p>
          <w:p w14:paraId="76BBFC68" w14:textId="77777777" w:rsidR="000C094E" w:rsidRPr="008A31C9" w:rsidRDefault="000C094E" w:rsidP="000C094E">
            <w:pPr>
              <w:pStyle w:val="Default"/>
              <w:rPr>
                <w:rFonts w:ascii="Arial" w:hAnsi="Arial" w:cs="Arial"/>
              </w:rPr>
            </w:pPr>
            <w:r w:rsidRPr="008A31C9">
              <w:rPr>
                <w:rFonts w:ascii="Arial" w:hAnsi="Arial" w:cs="Arial"/>
                <w:b/>
                <w:bCs/>
              </w:rPr>
              <w:t xml:space="preserve">Number of hours allocated or mentor support </w:t>
            </w:r>
          </w:p>
          <w:p w14:paraId="76BBFC69" w14:textId="77777777" w:rsidR="000C094E" w:rsidRPr="008A31C9" w:rsidRDefault="000C094E" w:rsidP="008A31C9">
            <w:pPr>
              <w:spacing w:after="0" w:line="240" w:lineRule="auto"/>
              <w:rPr>
                <w:rFonts w:ascii="Arial" w:hAnsi="Arial" w:cs="Arial"/>
                <w:b/>
                <w:sz w:val="24"/>
                <w:szCs w:val="24"/>
                <w:u w:val="single"/>
              </w:rPr>
            </w:pPr>
          </w:p>
        </w:tc>
        <w:tc>
          <w:tcPr>
            <w:tcW w:w="7313" w:type="dxa"/>
          </w:tcPr>
          <w:p w14:paraId="76BBFC6A" w14:textId="77777777" w:rsidR="000C094E" w:rsidRPr="008A31C9" w:rsidRDefault="000C094E" w:rsidP="008A31C9">
            <w:pPr>
              <w:spacing w:after="0" w:line="240" w:lineRule="auto"/>
              <w:rPr>
                <w:b/>
                <w:sz w:val="23"/>
                <w:szCs w:val="23"/>
                <w:u w:val="single"/>
              </w:rPr>
            </w:pPr>
          </w:p>
        </w:tc>
      </w:tr>
      <w:tr w:rsidR="000C094E" w:rsidRPr="008A31C9" w14:paraId="76BBFC72" w14:textId="77777777" w:rsidTr="008A31C9">
        <w:tc>
          <w:tcPr>
            <w:tcW w:w="3369" w:type="dxa"/>
          </w:tcPr>
          <w:p w14:paraId="76BBFC6C" w14:textId="77777777" w:rsidR="008A31C9" w:rsidRPr="008A31C9" w:rsidRDefault="008A31C9" w:rsidP="000C094E">
            <w:pPr>
              <w:pStyle w:val="Default"/>
              <w:rPr>
                <w:rFonts w:ascii="Arial" w:hAnsi="Arial" w:cs="Arial"/>
                <w:b/>
              </w:rPr>
            </w:pPr>
          </w:p>
          <w:p w14:paraId="76BBFC6D" w14:textId="77777777" w:rsidR="000C094E" w:rsidRPr="008A31C9" w:rsidRDefault="000C094E" w:rsidP="000C094E">
            <w:pPr>
              <w:pStyle w:val="Default"/>
              <w:rPr>
                <w:rFonts w:ascii="Arial" w:hAnsi="Arial" w:cs="Arial"/>
                <w:b/>
              </w:rPr>
            </w:pPr>
            <w:r w:rsidRPr="008A31C9">
              <w:rPr>
                <w:rFonts w:ascii="Arial" w:hAnsi="Arial" w:cs="Arial"/>
                <w:b/>
              </w:rPr>
              <w:t xml:space="preserve">Name of support worker and </w:t>
            </w:r>
          </w:p>
          <w:p w14:paraId="76BBFC6E" w14:textId="77777777" w:rsidR="008A31C9" w:rsidRPr="008A31C9" w:rsidRDefault="008A31C9" w:rsidP="008A31C9">
            <w:pPr>
              <w:spacing w:after="0" w:line="240" w:lineRule="auto"/>
              <w:rPr>
                <w:rFonts w:ascii="Arial" w:hAnsi="Arial" w:cs="Arial"/>
                <w:b/>
                <w:bCs/>
                <w:sz w:val="24"/>
                <w:szCs w:val="24"/>
              </w:rPr>
            </w:pPr>
          </w:p>
          <w:p w14:paraId="76BBFC6F" w14:textId="77777777" w:rsidR="008A31C9" w:rsidRPr="008A31C9" w:rsidRDefault="000C094E" w:rsidP="008A31C9">
            <w:pPr>
              <w:spacing w:after="0" w:line="240" w:lineRule="auto"/>
              <w:rPr>
                <w:rFonts w:ascii="Arial" w:hAnsi="Arial" w:cs="Arial"/>
                <w:b/>
                <w:bCs/>
                <w:sz w:val="24"/>
                <w:szCs w:val="24"/>
              </w:rPr>
            </w:pPr>
            <w:r w:rsidRPr="008A31C9">
              <w:rPr>
                <w:rFonts w:ascii="Arial" w:hAnsi="Arial" w:cs="Arial"/>
                <w:b/>
                <w:bCs/>
                <w:sz w:val="24"/>
                <w:szCs w:val="24"/>
              </w:rPr>
              <w:t>Key Person</w:t>
            </w:r>
          </w:p>
          <w:p w14:paraId="76BBFC70" w14:textId="77777777" w:rsidR="000C094E" w:rsidRPr="008A31C9" w:rsidRDefault="000C094E" w:rsidP="008A31C9">
            <w:pPr>
              <w:spacing w:after="0" w:line="240" w:lineRule="auto"/>
              <w:rPr>
                <w:rFonts w:ascii="Arial" w:hAnsi="Arial" w:cs="Arial"/>
                <w:b/>
                <w:sz w:val="24"/>
                <w:szCs w:val="24"/>
                <w:u w:val="single"/>
              </w:rPr>
            </w:pPr>
            <w:r w:rsidRPr="008A31C9">
              <w:rPr>
                <w:rFonts w:ascii="Arial" w:hAnsi="Arial" w:cs="Arial"/>
                <w:b/>
                <w:bCs/>
                <w:sz w:val="24"/>
                <w:szCs w:val="24"/>
              </w:rPr>
              <w:t xml:space="preserve"> </w:t>
            </w:r>
          </w:p>
        </w:tc>
        <w:tc>
          <w:tcPr>
            <w:tcW w:w="7313" w:type="dxa"/>
          </w:tcPr>
          <w:p w14:paraId="76BBFC71" w14:textId="77777777" w:rsidR="000C094E" w:rsidRPr="008A31C9" w:rsidRDefault="000C094E" w:rsidP="008A31C9">
            <w:pPr>
              <w:spacing w:after="0" w:line="240" w:lineRule="auto"/>
              <w:rPr>
                <w:b/>
                <w:sz w:val="23"/>
                <w:szCs w:val="23"/>
                <w:u w:val="single"/>
              </w:rPr>
            </w:pPr>
          </w:p>
        </w:tc>
      </w:tr>
      <w:tr w:rsidR="000C094E" w:rsidRPr="008A31C9" w14:paraId="76BBFC77" w14:textId="77777777" w:rsidTr="008A31C9">
        <w:tc>
          <w:tcPr>
            <w:tcW w:w="3369" w:type="dxa"/>
          </w:tcPr>
          <w:p w14:paraId="76BBFC73" w14:textId="77777777" w:rsidR="008A31C9" w:rsidRPr="008A31C9" w:rsidRDefault="008A31C9" w:rsidP="000C094E">
            <w:pPr>
              <w:pStyle w:val="Default"/>
              <w:rPr>
                <w:rFonts w:ascii="Arial" w:hAnsi="Arial" w:cs="Arial"/>
                <w:b/>
                <w:bCs/>
              </w:rPr>
            </w:pPr>
          </w:p>
          <w:p w14:paraId="76BBFC74" w14:textId="77777777" w:rsidR="000C094E" w:rsidRPr="008A31C9" w:rsidRDefault="000C094E" w:rsidP="000C094E">
            <w:pPr>
              <w:pStyle w:val="Default"/>
              <w:rPr>
                <w:rFonts w:ascii="Arial" w:hAnsi="Arial" w:cs="Arial"/>
              </w:rPr>
            </w:pPr>
            <w:r w:rsidRPr="008A31C9">
              <w:rPr>
                <w:rFonts w:ascii="Arial" w:hAnsi="Arial" w:cs="Arial"/>
                <w:b/>
                <w:bCs/>
              </w:rPr>
              <w:t xml:space="preserve">Distribution of support hours through the week </w:t>
            </w:r>
          </w:p>
          <w:p w14:paraId="76BBFC75" w14:textId="77777777" w:rsidR="000C094E" w:rsidRPr="008A31C9" w:rsidRDefault="000C094E" w:rsidP="008A31C9">
            <w:pPr>
              <w:spacing w:after="0" w:line="240" w:lineRule="auto"/>
              <w:rPr>
                <w:rFonts w:ascii="Arial" w:hAnsi="Arial" w:cs="Arial"/>
                <w:b/>
                <w:sz w:val="24"/>
                <w:szCs w:val="24"/>
                <w:u w:val="single"/>
              </w:rPr>
            </w:pPr>
          </w:p>
        </w:tc>
        <w:tc>
          <w:tcPr>
            <w:tcW w:w="7313" w:type="dxa"/>
          </w:tcPr>
          <w:p w14:paraId="76BBFC76" w14:textId="77777777" w:rsidR="000C094E" w:rsidRPr="008A31C9" w:rsidRDefault="000C094E" w:rsidP="008A31C9">
            <w:pPr>
              <w:spacing w:after="0" w:line="240" w:lineRule="auto"/>
              <w:rPr>
                <w:b/>
                <w:sz w:val="23"/>
                <w:szCs w:val="23"/>
                <w:u w:val="single"/>
              </w:rPr>
            </w:pPr>
          </w:p>
        </w:tc>
      </w:tr>
      <w:tr w:rsidR="000C094E" w:rsidRPr="008A31C9" w14:paraId="76BBFC7D" w14:textId="77777777" w:rsidTr="008A31C9">
        <w:tc>
          <w:tcPr>
            <w:tcW w:w="3369" w:type="dxa"/>
          </w:tcPr>
          <w:p w14:paraId="76BBFC78" w14:textId="77777777" w:rsidR="00C33890" w:rsidRPr="00C33890" w:rsidRDefault="00C33890" w:rsidP="00C33890">
            <w:pPr>
              <w:pStyle w:val="Default"/>
              <w:rPr>
                <w:rFonts w:ascii="Arial" w:hAnsi="Arial" w:cs="Arial"/>
                <w:b/>
                <w:bCs/>
                <w:u w:val="single"/>
              </w:rPr>
            </w:pPr>
            <w:r w:rsidRPr="00C33890">
              <w:rPr>
                <w:rFonts w:ascii="Arial" w:hAnsi="Arial" w:cs="Arial"/>
                <w:b/>
                <w:bCs/>
                <w:u w:val="single"/>
              </w:rPr>
              <w:t>Graduated approach</w:t>
            </w:r>
          </w:p>
          <w:p w14:paraId="76BBFC79" w14:textId="77777777" w:rsidR="008A31C9" w:rsidRPr="008A31C9" w:rsidRDefault="008A31C9" w:rsidP="000C094E">
            <w:pPr>
              <w:pStyle w:val="Default"/>
              <w:rPr>
                <w:rFonts w:ascii="Arial" w:hAnsi="Arial" w:cs="Arial"/>
                <w:b/>
                <w:bCs/>
              </w:rPr>
            </w:pPr>
          </w:p>
          <w:p w14:paraId="76BBFC7A" w14:textId="77777777" w:rsidR="000C094E" w:rsidRPr="008A31C9" w:rsidRDefault="000C094E" w:rsidP="000C094E">
            <w:pPr>
              <w:pStyle w:val="Default"/>
              <w:rPr>
                <w:rFonts w:ascii="Arial" w:hAnsi="Arial" w:cs="Arial"/>
              </w:rPr>
            </w:pPr>
            <w:r w:rsidRPr="008A31C9">
              <w:rPr>
                <w:rFonts w:ascii="Arial" w:hAnsi="Arial" w:cs="Arial"/>
                <w:b/>
                <w:bCs/>
              </w:rPr>
              <w:t xml:space="preserve">How have support hours been used? </w:t>
            </w:r>
          </w:p>
          <w:p w14:paraId="76BBFC7B" w14:textId="77777777" w:rsidR="000C094E" w:rsidRPr="008A31C9" w:rsidRDefault="000C094E" w:rsidP="008A31C9">
            <w:pPr>
              <w:spacing w:after="0" w:line="240" w:lineRule="auto"/>
              <w:rPr>
                <w:rFonts w:ascii="Arial" w:hAnsi="Arial" w:cs="Arial"/>
                <w:b/>
                <w:sz w:val="24"/>
                <w:szCs w:val="24"/>
                <w:u w:val="single"/>
              </w:rPr>
            </w:pPr>
          </w:p>
        </w:tc>
        <w:tc>
          <w:tcPr>
            <w:tcW w:w="7313" w:type="dxa"/>
          </w:tcPr>
          <w:p w14:paraId="76BBFC7C" w14:textId="77777777" w:rsidR="000C094E" w:rsidRPr="008A31C9" w:rsidRDefault="000C094E" w:rsidP="008A31C9">
            <w:pPr>
              <w:spacing w:after="0" w:line="240" w:lineRule="auto"/>
              <w:rPr>
                <w:b/>
                <w:sz w:val="23"/>
                <w:szCs w:val="23"/>
                <w:u w:val="single"/>
              </w:rPr>
            </w:pPr>
          </w:p>
        </w:tc>
      </w:tr>
      <w:tr w:rsidR="000C094E" w:rsidRPr="008A31C9" w14:paraId="76BBFC82" w14:textId="77777777" w:rsidTr="008A31C9">
        <w:tc>
          <w:tcPr>
            <w:tcW w:w="3369" w:type="dxa"/>
          </w:tcPr>
          <w:p w14:paraId="76BBFC7E" w14:textId="77777777" w:rsidR="000C094E" w:rsidRPr="008A31C9" w:rsidRDefault="000C094E" w:rsidP="000C094E">
            <w:pPr>
              <w:pStyle w:val="Default"/>
              <w:rPr>
                <w:rFonts w:ascii="Arial" w:hAnsi="Arial" w:cs="Arial"/>
              </w:rPr>
            </w:pPr>
            <w:r w:rsidRPr="008A31C9">
              <w:rPr>
                <w:rFonts w:ascii="Arial" w:hAnsi="Arial" w:cs="Arial"/>
                <w:b/>
                <w:bCs/>
              </w:rPr>
              <w:t xml:space="preserve">What impact on the child’s development has the support had? </w:t>
            </w:r>
          </w:p>
          <w:p w14:paraId="76BBFC7F" w14:textId="77777777" w:rsidR="008A31C9" w:rsidRPr="008A31C9" w:rsidRDefault="000C094E" w:rsidP="008A31C9">
            <w:pPr>
              <w:spacing w:after="0" w:line="240" w:lineRule="auto"/>
              <w:rPr>
                <w:rFonts w:ascii="Arial" w:hAnsi="Arial" w:cs="Arial"/>
                <w:sz w:val="24"/>
                <w:szCs w:val="24"/>
              </w:rPr>
            </w:pPr>
            <w:r w:rsidRPr="008A31C9">
              <w:rPr>
                <w:rFonts w:ascii="Arial" w:hAnsi="Arial" w:cs="Arial"/>
                <w:b/>
                <w:bCs/>
                <w:sz w:val="24"/>
                <w:szCs w:val="24"/>
              </w:rPr>
              <w:t>(</w:t>
            </w:r>
            <w:r w:rsidRPr="008A31C9">
              <w:rPr>
                <w:rFonts w:ascii="Arial" w:hAnsi="Arial" w:cs="Arial"/>
                <w:sz w:val="24"/>
                <w:szCs w:val="24"/>
              </w:rPr>
              <w:t>refer to reviewed targets, observations,)</w:t>
            </w:r>
          </w:p>
          <w:p w14:paraId="76BBFC80" w14:textId="77777777" w:rsidR="000C094E" w:rsidRPr="008A31C9" w:rsidRDefault="000C094E" w:rsidP="008A31C9">
            <w:pPr>
              <w:spacing w:after="0" w:line="240" w:lineRule="auto"/>
              <w:rPr>
                <w:rFonts w:ascii="Arial" w:hAnsi="Arial" w:cs="Arial"/>
                <w:b/>
                <w:sz w:val="24"/>
                <w:szCs w:val="24"/>
                <w:u w:val="single"/>
              </w:rPr>
            </w:pPr>
            <w:r w:rsidRPr="008A31C9">
              <w:rPr>
                <w:rFonts w:ascii="Arial" w:hAnsi="Arial" w:cs="Arial"/>
                <w:sz w:val="24"/>
                <w:szCs w:val="24"/>
              </w:rPr>
              <w:t xml:space="preserve"> </w:t>
            </w:r>
          </w:p>
        </w:tc>
        <w:tc>
          <w:tcPr>
            <w:tcW w:w="7313" w:type="dxa"/>
          </w:tcPr>
          <w:p w14:paraId="76BBFC81" w14:textId="77777777" w:rsidR="000C094E" w:rsidRPr="008A31C9" w:rsidRDefault="000C094E" w:rsidP="008A31C9">
            <w:pPr>
              <w:spacing w:after="0" w:line="240" w:lineRule="auto"/>
              <w:rPr>
                <w:b/>
                <w:sz w:val="23"/>
                <w:szCs w:val="23"/>
                <w:u w:val="single"/>
              </w:rPr>
            </w:pPr>
          </w:p>
        </w:tc>
      </w:tr>
      <w:tr w:rsidR="000C094E" w:rsidRPr="008A31C9" w14:paraId="76BBFC88" w14:textId="77777777" w:rsidTr="008A31C9">
        <w:tc>
          <w:tcPr>
            <w:tcW w:w="3369" w:type="dxa"/>
          </w:tcPr>
          <w:p w14:paraId="76BBFC83" w14:textId="77777777" w:rsidR="008A31C9" w:rsidRPr="008A31C9" w:rsidRDefault="008A31C9" w:rsidP="000C094E">
            <w:pPr>
              <w:pStyle w:val="Default"/>
              <w:rPr>
                <w:rFonts w:ascii="Arial" w:hAnsi="Arial" w:cs="Arial"/>
                <w:b/>
                <w:bCs/>
              </w:rPr>
            </w:pPr>
          </w:p>
          <w:p w14:paraId="76BBFC84" w14:textId="77777777" w:rsidR="000C094E" w:rsidRPr="008A31C9" w:rsidRDefault="000C094E" w:rsidP="000C094E">
            <w:pPr>
              <w:pStyle w:val="Default"/>
              <w:rPr>
                <w:rFonts w:ascii="Arial" w:hAnsi="Arial" w:cs="Arial"/>
              </w:rPr>
            </w:pPr>
            <w:r w:rsidRPr="008A31C9">
              <w:rPr>
                <w:rFonts w:ascii="Arial" w:hAnsi="Arial" w:cs="Arial"/>
                <w:b/>
                <w:bCs/>
              </w:rPr>
              <w:t xml:space="preserve">Next steps/ further needs </w:t>
            </w:r>
          </w:p>
          <w:p w14:paraId="76BBFC85" w14:textId="77777777" w:rsidR="008A31C9" w:rsidRPr="008A31C9" w:rsidRDefault="000C094E" w:rsidP="008A31C9">
            <w:pPr>
              <w:spacing w:after="0" w:line="240" w:lineRule="auto"/>
              <w:rPr>
                <w:rFonts w:ascii="Arial" w:hAnsi="Arial" w:cs="Arial"/>
                <w:sz w:val="24"/>
                <w:szCs w:val="24"/>
              </w:rPr>
            </w:pPr>
            <w:r w:rsidRPr="008A31C9">
              <w:rPr>
                <w:rFonts w:ascii="Arial" w:hAnsi="Arial" w:cs="Arial"/>
                <w:sz w:val="24"/>
                <w:szCs w:val="24"/>
              </w:rPr>
              <w:t>Is there a specific programme to be followed?</w:t>
            </w:r>
          </w:p>
          <w:p w14:paraId="76BBFC86" w14:textId="77777777" w:rsidR="000C094E" w:rsidRPr="008A31C9" w:rsidRDefault="000C094E" w:rsidP="008A31C9">
            <w:pPr>
              <w:spacing w:after="0" w:line="240" w:lineRule="auto"/>
              <w:rPr>
                <w:rFonts w:ascii="Arial" w:hAnsi="Arial" w:cs="Arial"/>
                <w:b/>
                <w:sz w:val="24"/>
                <w:szCs w:val="24"/>
                <w:u w:val="single"/>
              </w:rPr>
            </w:pPr>
            <w:r w:rsidRPr="008A31C9">
              <w:rPr>
                <w:rFonts w:ascii="Arial" w:hAnsi="Arial" w:cs="Arial"/>
                <w:sz w:val="24"/>
                <w:szCs w:val="24"/>
              </w:rPr>
              <w:t xml:space="preserve"> </w:t>
            </w:r>
          </w:p>
        </w:tc>
        <w:tc>
          <w:tcPr>
            <w:tcW w:w="7313" w:type="dxa"/>
          </w:tcPr>
          <w:p w14:paraId="76BBFC87" w14:textId="77777777" w:rsidR="000C094E" w:rsidRPr="008A31C9" w:rsidRDefault="000C094E" w:rsidP="008A31C9">
            <w:pPr>
              <w:spacing w:after="0" w:line="240" w:lineRule="auto"/>
              <w:rPr>
                <w:b/>
                <w:sz w:val="23"/>
                <w:szCs w:val="23"/>
                <w:u w:val="single"/>
              </w:rPr>
            </w:pPr>
          </w:p>
        </w:tc>
      </w:tr>
    </w:tbl>
    <w:p w14:paraId="76BBFC89" w14:textId="77777777" w:rsidR="000C094E" w:rsidRDefault="000C094E" w:rsidP="000C094E">
      <w:pPr>
        <w:pStyle w:val="Default"/>
        <w:rPr>
          <w:b/>
          <w:bCs/>
          <w:sz w:val="28"/>
          <w:szCs w:val="28"/>
        </w:rPr>
      </w:pPr>
    </w:p>
    <w:p w14:paraId="76BBFC8A" w14:textId="77777777" w:rsidR="000C094E" w:rsidRDefault="000C094E" w:rsidP="000C094E">
      <w:pPr>
        <w:pStyle w:val="Default"/>
        <w:rPr>
          <w:sz w:val="28"/>
          <w:szCs w:val="28"/>
        </w:rPr>
      </w:pPr>
      <w:r>
        <w:rPr>
          <w:b/>
          <w:bCs/>
          <w:sz w:val="28"/>
          <w:szCs w:val="28"/>
        </w:rPr>
        <w:t xml:space="preserve">Please attach </w:t>
      </w:r>
      <w:r w:rsidR="00BD5C25">
        <w:rPr>
          <w:b/>
          <w:bCs/>
          <w:sz w:val="28"/>
          <w:szCs w:val="28"/>
        </w:rPr>
        <w:t>evidence of a continued graduated approach (</w:t>
      </w:r>
      <w:r>
        <w:rPr>
          <w:b/>
          <w:bCs/>
          <w:sz w:val="28"/>
          <w:szCs w:val="28"/>
        </w:rPr>
        <w:t>current Target Plan</w:t>
      </w:r>
      <w:r w:rsidR="00BD5C25">
        <w:rPr>
          <w:b/>
          <w:bCs/>
          <w:sz w:val="28"/>
          <w:szCs w:val="28"/>
        </w:rPr>
        <w:t>)</w:t>
      </w:r>
      <w:r>
        <w:rPr>
          <w:b/>
          <w:bCs/>
          <w:sz w:val="28"/>
          <w:szCs w:val="28"/>
        </w:rPr>
        <w:t xml:space="preserve">, signed and dated by the parent(s)/carer(s). </w:t>
      </w:r>
    </w:p>
    <w:p w14:paraId="76BBFC8B" w14:textId="77777777" w:rsidR="000C094E" w:rsidRDefault="000C094E" w:rsidP="000C094E">
      <w:pPr>
        <w:rPr>
          <w:b/>
          <w:bCs/>
          <w:sz w:val="28"/>
          <w:szCs w:val="28"/>
        </w:rPr>
      </w:pPr>
    </w:p>
    <w:p w14:paraId="76BBFC8C" w14:textId="77777777" w:rsidR="000C094E" w:rsidRPr="000C094E" w:rsidRDefault="000C094E" w:rsidP="000C094E">
      <w:pPr>
        <w:rPr>
          <w:b/>
          <w:sz w:val="23"/>
          <w:szCs w:val="23"/>
          <w:u w:val="single"/>
        </w:rPr>
      </w:pPr>
      <w:r>
        <w:rPr>
          <w:b/>
          <w:bCs/>
          <w:sz w:val="28"/>
          <w:szCs w:val="28"/>
        </w:rPr>
        <w:t>Signed (SENCo):                                                                       Date:</w:t>
      </w:r>
    </w:p>
    <w:sectPr w:rsidR="000C094E" w:rsidRPr="000C094E" w:rsidSect="000C09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FC93" w14:textId="77777777" w:rsidR="007700E9" w:rsidRDefault="007700E9" w:rsidP="00C33890">
      <w:pPr>
        <w:spacing w:after="0" w:line="240" w:lineRule="auto"/>
      </w:pPr>
      <w:r>
        <w:separator/>
      </w:r>
    </w:p>
  </w:endnote>
  <w:endnote w:type="continuationSeparator" w:id="0">
    <w:p w14:paraId="76BBFC94" w14:textId="77777777" w:rsidR="007700E9" w:rsidRDefault="007700E9" w:rsidP="00C3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FC91" w14:textId="77777777" w:rsidR="007700E9" w:rsidRDefault="007700E9" w:rsidP="00C33890">
      <w:pPr>
        <w:spacing w:after="0" w:line="240" w:lineRule="auto"/>
      </w:pPr>
      <w:r>
        <w:separator/>
      </w:r>
    </w:p>
  </w:footnote>
  <w:footnote w:type="continuationSeparator" w:id="0">
    <w:p w14:paraId="76BBFC92" w14:textId="77777777" w:rsidR="007700E9" w:rsidRDefault="007700E9" w:rsidP="00C33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20220"/>
    <w:multiLevelType w:val="hybridMultilevel"/>
    <w:tmpl w:val="8F9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27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094E"/>
    <w:rsid w:val="000C094E"/>
    <w:rsid w:val="00215D0F"/>
    <w:rsid w:val="00375E59"/>
    <w:rsid w:val="00430440"/>
    <w:rsid w:val="0061340D"/>
    <w:rsid w:val="007700E9"/>
    <w:rsid w:val="008A31C9"/>
    <w:rsid w:val="00BD5C25"/>
    <w:rsid w:val="00C11090"/>
    <w:rsid w:val="00C33890"/>
    <w:rsid w:val="00C87ECA"/>
    <w:rsid w:val="00D10617"/>
    <w:rsid w:val="00D668F7"/>
    <w:rsid w:val="00D9285B"/>
    <w:rsid w:val="00E86767"/>
    <w:rsid w:val="00F6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BBFC35"/>
  <w15:chartTrackingRefBased/>
  <w15:docId w15:val="{4CBE7736-F963-45F1-AEFD-3C75213C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8F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94E"/>
    <w:pPr>
      <w:autoSpaceDE w:val="0"/>
      <w:autoSpaceDN w:val="0"/>
      <w:adjustRightInd w:val="0"/>
    </w:pPr>
    <w:rPr>
      <w:rFonts w:cs="Calibri"/>
      <w:color w:val="000000"/>
      <w:sz w:val="24"/>
      <w:szCs w:val="24"/>
      <w:lang w:eastAsia="en-US"/>
    </w:rPr>
  </w:style>
  <w:style w:type="character" w:styleId="Hyperlink">
    <w:name w:val="Hyperlink"/>
    <w:uiPriority w:val="99"/>
    <w:unhideWhenUsed/>
    <w:rsid w:val="000C094E"/>
    <w:rPr>
      <w:color w:val="0000FF"/>
      <w:u w:val="single"/>
    </w:rPr>
  </w:style>
  <w:style w:type="paragraph" w:styleId="BalloonText">
    <w:name w:val="Balloon Text"/>
    <w:basedOn w:val="Normal"/>
    <w:link w:val="BalloonTextChar"/>
    <w:uiPriority w:val="99"/>
    <w:semiHidden/>
    <w:unhideWhenUsed/>
    <w:rsid w:val="000C0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094E"/>
    <w:rPr>
      <w:rFonts w:ascii="Tahoma" w:hAnsi="Tahoma" w:cs="Tahoma"/>
      <w:sz w:val="16"/>
      <w:szCs w:val="16"/>
    </w:rPr>
  </w:style>
  <w:style w:type="table" w:styleId="TableGrid">
    <w:name w:val="Table Grid"/>
    <w:basedOn w:val="TableNormal"/>
    <w:uiPriority w:val="59"/>
    <w:rsid w:val="000C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767"/>
    <w:pPr>
      <w:ind w:left="720"/>
    </w:pPr>
  </w:style>
  <w:style w:type="paragraph" w:styleId="Header">
    <w:name w:val="header"/>
    <w:basedOn w:val="Normal"/>
    <w:link w:val="HeaderChar"/>
    <w:uiPriority w:val="99"/>
    <w:unhideWhenUsed/>
    <w:rsid w:val="00C33890"/>
    <w:pPr>
      <w:tabs>
        <w:tab w:val="center" w:pos="4513"/>
        <w:tab w:val="right" w:pos="9026"/>
      </w:tabs>
    </w:pPr>
  </w:style>
  <w:style w:type="character" w:customStyle="1" w:styleId="HeaderChar">
    <w:name w:val="Header Char"/>
    <w:link w:val="Header"/>
    <w:uiPriority w:val="99"/>
    <w:rsid w:val="00C33890"/>
    <w:rPr>
      <w:sz w:val="22"/>
      <w:szCs w:val="22"/>
      <w:lang w:eastAsia="en-US"/>
    </w:rPr>
  </w:style>
  <w:style w:type="paragraph" w:styleId="Footer">
    <w:name w:val="footer"/>
    <w:basedOn w:val="Normal"/>
    <w:link w:val="FooterChar"/>
    <w:uiPriority w:val="99"/>
    <w:unhideWhenUsed/>
    <w:rsid w:val="00C33890"/>
    <w:pPr>
      <w:tabs>
        <w:tab w:val="center" w:pos="4513"/>
        <w:tab w:val="right" w:pos="9026"/>
      </w:tabs>
    </w:pPr>
  </w:style>
  <w:style w:type="character" w:customStyle="1" w:styleId="FooterChar">
    <w:name w:val="Footer Char"/>
    <w:link w:val="Footer"/>
    <w:uiPriority w:val="99"/>
    <w:rsid w:val="00C33890"/>
    <w:rPr>
      <w:sz w:val="22"/>
      <w:szCs w:val="22"/>
      <w:lang w:eastAsia="en-US"/>
    </w:rPr>
  </w:style>
  <w:style w:type="character" w:styleId="UnresolvedMention">
    <w:name w:val="Unresolved Mention"/>
    <w:basedOn w:val="DefaultParagraphFont"/>
    <w:uiPriority w:val="99"/>
    <w:semiHidden/>
    <w:unhideWhenUsed/>
    <w:rsid w:val="0037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Jamie.Hayward@telford.gov.uk" TargetMode="External"/><Relationship Id="rId4" Type="http://schemas.openxmlformats.org/officeDocument/2006/relationships/webSettings" Target="webSettings.xml"/><Relationship Id="rId9" Type="http://schemas.openxmlformats.org/officeDocument/2006/relationships/hyperlink" Target="mailto:EYIF@telfor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2141</CharactersWithSpaces>
  <SharedDoc>false</SharedDoc>
  <HLinks>
    <vt:vector size="18" baseType="variant">
      <vt:variant>
        <vt:i4>327743</vt:i4>
      </vt:variant>
      <vt:variant>
        <vt:i4>3</vt:i4>
      </vt:variant>
      <vt:variant>
        <vt:i4>0</vt:i4>
      </vt:variant>
      <vt:variant>
        <vt:i4>5</vt:i4>
      </vt:variant>
      <vt:variant>
        <vt:lpwstr>mailto:Jamie.Sault@telford.gov.uk</vt:lpwstr>
      </vt:variant>
      <vt:variant>
        <vt:lpwstr/>
      </vt:variant>
      <vt:variant>
        <vt:i4>7471172</vt:i4>
      </vt:variant>
      <vt:variant>
        <vt:i4>0</vt:i4>
      </vt:variant>
      <vt:variant>
        <vt:i4>0</vt:i4>
      </vt:variant>
      <vt:variant>
        <vt:i4>5</vt:i4>
      </vt:variant>
      <vt:variant>
        <vt:lpwstr>mailto:Send&amp;Inclusion@telford.gov.uk</vt:lpwstr>
      </vt:variant>
      <vt:variant>
        <vt:lpwstr/>
      </vt:variant>
      <vt:variant>
        <vt:i4>1900616</vt:i4>
      </vt:variant>
      <vt:variant>
        <vt:i4>-1</vt:i4>
      </vt:variant>
      <vt:variant>
        <vt:i4>1026</vt:i4>
      </vt:variant>
      <vt:variant>
        <vt:i4>4</vt:i4>
      </vt:variant>
      <vt:variant>
        <vt:lpwstr>http://www.telfordsend.org.uk/localofferservices/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lorraine.nutt</dc:creator>
  <cp:keywords/>
  <cp:lastModifiedBy>Hayward, Jamie</cp:lastModifiedBy>
  <cp:revision>2</cp:revision>
  <dcterms:created xsi:type="dcterms:W3CDTF">2024-12-09T12:07:00Z</dcterms:created>
  <dcterms:modified xsi:type="dcterms:W3CDTF">2024-12-09T12:07:00Z</dcterms:modified>
</cp:coreProperties>
</file>